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8B" w:rsidRDefault="00AB388B" w:rsidP="00AB388B">
      <w:pPr>
        <w:jc w:val="center"/>
        <w:rPr>
          <w:rFonts w:ascii="Times New Roman" w:hAnsi="Times New Roman" w:cs="Times New Roman"/>
          <w:b/>
          <w:bCs/>
          <w:sz w:val="28"/>
          <w:szCs w:val="28"/>
        </w:rPr>
      </w:pPr>
      <w:r>
        <w:rPr>
          <w:rFonts w:ascii="Times New Roman" w:hAnsi="Times New Roman" w:cs="Times New Roman"/>
          <w:b/>
          <w:bCs/>
          <w:sz w:val="28"/>
          <w:szCs w:val="28"/>
        </w:rPr>
        <w:t>Вопросы квалификационной аттестации</w:t>
      </w:r>
    </w:p>
    <w:p w:rsidR="00AB388B" w:rsidRDefault="00AB388B" w:rsidP="00AB388B">
      <w:pPr>
        <w:jc w:val="center"/>
        <w:rPr>
          <w:rFonts w:ascii="Times New Roman" w:hAnsi="Times New Roman" w:cs="Times New Roman"/>
          <w:b/>
          <w:bCs/>
          <w:sz w:val="24"/>
          <w:szCs w:val="24"/>
        </w:rPr>
      </w:pPr>
      <w:r>
        <w:rPr>
          <w:rFonts w:ascii="Times New Roman" w:hAnsi="Times New Roman" w:cs="Times New Roman"/>
          <w:b/>
          <w:bCs/>
          <w:sz w:val="24"/>
          <w:szCs w:val="24"/>
        </w:rPr>
        <w:t>по специальности 34.02.01. «Сестринское дело»</w:t>
      </w:r>
    </w:p>
    <w:p w:rsidR="00AB388B" w:rsidRPr="000D39D4" w:rsidRDefault="00AB388B" w:rsidP="00AB388B">
      <w:pPr>
        <w:spacing w:after="200" w:line="276" w:lineRule="auto"/>
        <w:jc w:val="center"/>
        <w:rPr>
          <w:rFonts w:ascii="Times New Roman" w:eastAsiaTheme="minorHAnsi" w:hAnsi="Times New Roman" w:cs="Times New Roman"/>
          <w:b/>
          <w:sz w:val="28"/>
          <w:szCs w:val="28"/>
          <w:lang w:eastAsia="en-US"/>
        </w:rPr>
      </w:pPr>
      <w:bookmarkStart w:id="0" w:name="_GoBack"/>
      <w:r w:rsidRPr="000D39D4">
        <w:rPr>
          <w:rFonts w:ascii="Times New Roman" w:eastAsiaTheme="minorHAnsi" w:hAnsi="Times New Roman" w:cs="Times New Roman"/>
          <w:b/>
          <w:sz w:val="28"/>
          <w:szCs w:val="28"/>
          <w:lang w:eastAsia="en-US"/>
        </w:rPr>
        <w:t>ПМ 01 Проведение профилактических мероприятий.</w:t>
      </w:r>
    </w:p>
    <w:bookmarkEnd w:id="0"/>
    <w:p w:rsidR="00AB388B" w:rsidRDefault="00AB388B" w:rsidP="00AB388B">
      <w:pPr>
        <w:spacing w:after="200" w:line="276" w:lineRule="auto"/>
        <w:rPr>
          <w:rFonts w:ascii="Times New Roman" w:eastAsiaTheme="minorHAnsi" w:hAnsi="Times New Roman" w:cs="Times New Roman"/>
          <w:sz w:val="28"/>
          <w:szCs w:val="28"/>
          <w:lang w:eastAsia="en-US"/>
        </w:rPr>
      </w:pPr>
      <w:r w:rsidRPr="000D39D4">
        <w:rPr>
          <w:rFonts w:ascii="Times New Roman" w:eastAsiaTheme="minorHAnsi" w:hAnsi="Times New Roman" w:cs="Times New Roman"/>
          <w:sz w:val="28"/>
          <w:szCs w:val="28"/>
          <w:lang w:eastAsia="en-US"/>
        </w:rPr>
        <w:t xml:space="preserve">1.Составьте памятку для пациента  «О вреде </w:t>
      </w:r>
      <w:proofErr w:type="spellStart"/>
      <w:r w:rsidRPr="000D39D4">
        <w:rPr>
          <w:rFonts w:ascii="Times New Roman" w:eastAsiaTheme="minorHAnsi" w:hAnsi="Times New Roman" w:cs="Times New Roman"/>
          <w:sz w:val="28"/>
          <w:szCs w:val="28"/>
          <w:lang w:eastAsia="en-US"/>
        </w:rPr>
        <w:t>табакокурения</w:t>
      </w:r>
      <w:proofErr w:type="spellEnd"/>
      <w:r w:rsidRPr="000D39D4">
        <w:rPr>
          <w:rFonts w:ascii="Times New Roman" w:eastAsiaTheme="minorHAnsi" w:hAnsi="Times New Roman" w:cs="Times New Roman"/>
          <w:sz w:val="28"/>
          <w:szCs w:val="28"/>
          <w:lang w:eastAsia="en-US"/>
        </w:rPr>
        <w:t>».                                                                     2.</w:t>
      </w:r>
      <w:r w:rsidRPr="000D39D4">
        <w:rPr>
          <w:rFonts w:ascii="Times New Roman" w:eastAsia="Times New Roman" w:hAnsi="Times New Roman" w:cs="Times New Roman"/>
          <w:sz w:val="28"/>
          <w:szCs w:val="28"/>
        </w:rPr>
        <w:t xml:space="preserve"> </w:t>
      </w:r>
      <w:r w:rsidRPr="000D39D4">
        <w:rPr>
          <w:rFonts w:ascii="Times New Roman" w:eastAsiaTheme="minorHAnsi" w:hAnsi="Times New Roman" w:cs="Times New Roman"/>
          <w:sz w:val="28"/>
          <w:szCs w:val="28"/>
          <w:lang w:eastAsia="en-US"/>
        </w:rPr>
        <w:t>Определить группу здоровья и группу риска для больного с сахарным диабетом.                                                                                                                          3.Составить план беседы о рациональном питании при избыточном весе.             4.Выявить факторы риска, имеющиеся у женщины с ожирением.           5.Определение ИМТ и объясните его значение.                                                        6.</w:t>
      </w:r>
      <w:r w:rsidRPr="000D39D4">
        <w:rPr>
          <w:rFonts w:ascii="Times New Roman" w:eastAsia="Times New Roman" w:hAnsi="Times New Roman" w:cs="Times New Roman"/>
          <w:color w:val="000000"/>
          <w:sz w:val="28"/>
          <w:szCs w:val="28"/>
        </w:rPr>
        <w:t xml:space="preserve"> </w:t>
      </w:r>
      <w:r w:rsidRPr="000D39D4">
        <w:rPr>
          <w:rFonts w:ascii="Times New Roman" w:eastAsiaTheme="minorHAnsi" w:hAnsi="Times New Roman" w:cs="Times New Roman"/>
          <w:sz w:val="28"/>
          <w:szCs w:val="28"/>
          <w:lang w:eastAsia="en-US"/>
        </w:rPr>
        <w:t>Составить план беседы по ведению здорового образа жизни.                                                        7.</w:t>
      </w:r>
      <w:r w:rsidRPr="000D39D4">
        <w:rPr>
          <w:rFonts w:ascii="Times New Roman" w:eastAsia="Times New Roman" w:hAnsi="Times New Roman" w:cs="Times New Roman"/>
          <w:color w:val="000000"/>
          <w:sz w:val="28"/>
          <w:szCs w:val="16"/>
        </w:rPr>
        <w:t xml:space="preserve"> </w:t>
      </w:r>
      <w:r w:rsidRPr="000D39D4">
        <w:rPr>
          <w:rFonts w:ascii="Times New Roman" w:eastAsiaTheme="minorHAnsi" w:hAnsi="Times New Roman" w:cs="Times New Roman"/>
          <w:sz w:val="28"/>
          <w:szCs w:val="28"/>
          <w:lang w:eastAsia="en-US"/>
        </w:rPr>
        <w:t xml:space="preserve">Составить индивидуальный план профилактики онкологических заболеваний для пациента.                                                                                       </w:t>
      </w:r>
    </w:p>
    <w:p w:rsidR="00AB388B" w:rsidRDefault="00AB388B" w:rsidP="00AB388B">
      <w:pPr>
        <w:spacing w:after="200" w:line="276" w:lineRule="auto"/>
        <w:rPr>
          <w:rFonts w:ascii="Times New Roman" w:eastAsiaTheme="minorHAnsi" w:hAnsi="Times New Roman" w:cs="Times New Roman"/>
          <w:sz w:val="28"/>
          <w:szCs w:val="28"/>
          <w:lang w:eastAsia="en-US"/>
        </w:rPr>
      </w:pPr>
      <w:r w:rsidRPr="000D39D4">
        <w:rPr>
          <w:rFonts w:ascii="Times New Roman" w:eastAsiaTheme="minorHAnsi" w:hAnsi="Times New Roman" w:cs="Times New Roman"/>
          <w:sz w:val="28"/>
          <w:szCs w:val="28"/>
          <w:lang w:eastAsia="en-US"/>
        </w:rPr>
        <w:t xml:space="preserve">8.Составьте индивидуальный план профилактики  болезней органов дыхания для мужчины с большим стажем курения.                                                           9.Определить факторы риска для пациента с гипертонической болезнью.             10.Определить факторы риска для пациента с хроническим гастритом.  </w:t>
      </w:r>
    </w:p>
    <w:p w:rsidR="00AB388B" w:rsidRDefault="00AB388B" w:rsidP="00AB388B">
      <w:pPr>
        <w:spacing w:after="200" w:line="276" w:lineRule="auto"/>
        <w:rPr>
          <w:rFonts w:ascii="Times New Roman" w:eastAsiaTheme="minorHAnsi" w:hAnsi="Times New Roman" w:cs="Times New Roman"/>
          <w:sz w:val="28"/>
          <w:szCs w:val="28"/>
          <w:lang w:eastAsia="en-US"/>
        </w:rPr>
      </w:pPr>
      <w:r w:rsidRPr="000D39D4">
        <w:rPr>
          <w:rFonts w:ascii="Times New Roman" w:eastAsiaTheme="minorHAnsi" w:hAnsi="Times New Roman" w:cs="Times New Roman"/>
          <w:sz w:val="28"/>
          <w:szCs w:val="28"/>
          <w:lang w:eastAsia="en-US"/>
        </w:rPr>
        <w:t xml:space="preserve">11. Охрана труда и техника безопасности медицинской сестры на рабочем месте.                                                                                                                                   12.Тактика медицинской сестры при попадании биологических жидкостей на одежду.                                                                                                                                                            13.Тактика медицинской сестры при попадании биологических жидкостей на слизистые оболочки.                                                                                                       14.Тактика медицинской сестры при ранении пальцев кисти инфицированным инструментом.                                           </w:t>
      </w:r>
    </w:p>
    <w:p w:rsidR="00AB388B" w:rsidRPr="000D39D4" w:rsidRDefault="00AB388B" w:rsidP="00AB388B">
      <w:pPr>
        <w:spacing w:after="200" w:line="276" w:lineRule="auto"/>
        <w:rPr>
          <w:rFonts w:ascii="Times New Roman" w:eastAsiaTheme="minorHAnsi" w:hAnsi="Times New Roman" w:cs="Times New Roman"/>
          <w:sz w:val="28"/>
          <w:szCs w:val="28"/>
          <w:lang w:eastAsia="en-US"/>
        </w:rPr>
      </w:pPr>
      <w:r w:rsidRPr="000D39D4">
        <w:rPr>
          <w:rFonts w:ascii="Times New Roman" w:eastAsiaTheme="minorHAnsi" w:hAnsi="Times New Roman" w:cs="Times New Roman"/>
          <w:sz w:val="28"/>
          <w:szCs w:val="28"/>
          <w:lang w:eastAsia="en-US"/>
        </w:rPr>
        <w:t>15.Иммунопрофилактика. Активная и пассивная иммунизация.                                                                                            16.Факторы риска у отца курильщика и его дочери?                              17.Эпидемический процесс. Противоэпидемические мероприятия.                           18.</w:t>
      </w:r>
      <w:r w:rsidRPr="000D39D4">
        <w:rPr>
          <w:rFonts w:ascii="Times New Roman" w:eastAsia="Times New Roman" w:hAnsi="Times New Roman" w:cs="Times New Roman"/>
          <w:color w:val="000000"/>
          <w:sz w:val="28"/>
          <w:szCs w:val="28"/>
        </w:rPr>
        <w:t xml:space="preserve"> Определить группу здоровья пациента.</w:t>
      </w:r>
      <w:r w:rsidRPr="000D39D4">
        <w:rPr>
          <w:rFonts w:ascii="Times New Roman" w:eastAsiaTheme="minorHAnsi" w:hAnsi="Times New Roman" w:cs="Times New Roman"/>
          <w:sz w:val="28"/>
          <w:szCs w:val="28"/>
          <w:lang w:eastAsia="en-US"/>
        </w:rPr>
        <w:t xml:space="preserve">                                                                          19. Провести беседу о правилах ухода за ребенком.                                                                                  20.</w:t>
      </w:r>
      <w:r w:rsidRPr="000D39D4">
        <w:rPr>
          <w:rFonts w:ascii="Times New Roman" w:eastAsia="Times New Roman" w:hAnsi="Times New Roman" w:cs="Times New Roman"/>
          <w:color w:val="000000"/>
          <w:sz w:val="28"/>
          <w:szCs w:val="28"/>
        </w:rPr>
        <w:t xml:space="preserve"> </w:t>
      </w:r>
      <w:r w:rsidRPr="000D39D4">
        <w:rPr>
          <w:rFonts w:ascii="Times New Roman" w:eastAsiaTheme="minorHAnsi" w:hAnsi="Times New Roman" w:cs="Times New Roman"/>
          <w:sz w:val="28"/>
          <w:szCs w:val="28"/>
          <w:lang w:eastAsia="en-US"/>
        </w:rPr>
        <w:t>Основные задачи патронажа детей.                                                                                                  21.</w:t>
      </w:r>
      <w:r w:rsidRPr="000D39D4">
        <w:rPr>
          <w:rFonts w:ascii="Times New Roman" w:eastAsia="Times New Roman" w:hAnsi="Times New Roman" w:cs="Times New Roman"/>
          <w:color w:val="000000"/>
          <w:sz w:val="28"/>
          <w:szCs w:val="28"/>
        </w:rPr>
        <w:t xml:space="preserve"> </w:t>
      </w:r>
      <w:r w:rsidRPr="000D39D4">
        <w:rPr>
          <w:rFonts w:ascii="Times New Roman" w:eastAsiaTheme="minorHAnsi" w:hAnsi="Times New Roman" w:cs="Times New Roman"/>
          <w:sz w:val="28"/>
          <w:szCs w:val="28"/>
          <w:lang w:eastAsia="en-US"/>
        </w:rPr>
        <w:t>Экспертиза временной нетрудоспособности.                                              22.Правила выдачи листка нетрудоспособности.                                                              23. Спланируйте очередную прививку мальчику 11 лет.                                                           24.</w:t>
      </w:r>
      <w:r w:rsidRPr="000D39D4">
        <w:rPr>
          <w:rFonts w:ascii="Times New Roman" w:eastAsia="Times New Roman" w:hAnsi="Times New Roman" w:cs="Times New Roman"/>
          <w:color w:val="000000"/>
          <w:sz w:val="28"/>
          <w:szCs w:val="28"/>
        </w:rPr>
        <w:t xml:space="preserve"> </w:t>
      </w:r>
      <w:r w:rsidRPr="000D39D4">
        <w:rPr>
          <w:rFonts w:ascii="Times New Roman" w:eastAsiaTheme="minorHAnsi" w:hAnsi="Times New Roman" w:cs="Times New Roman"/>
          <w:sz w:val="28"/>
          <w:szCs w:val="28"/>
          <w:lang w:eastAsia="en-US"/>
        </w:rPr>
        <w:t>Продемонстрировать технику измерения артериального давления.</w:t>
      </w:r>
      <w:r w:rsidRPr="000D39D4">
        <w:rPr>
          <w:rFonts w:ascii="Times New Roman" w:eastAsiaTheme="minorHAnsi" w:hAnsi="Times New Roman" w:cs="Times New Roman"/>
          <w:sz w:val="28"/>
          <w:szCs w:val="28"/>
          <w:lang w:eastAsia="en-US"/>
        </w:rPr>
        <w:br/>
        <w:t>25. Продемонстрировать технику измерения пульса.</w:t>
      </w:r>
      <w:r w:rsidRPr="000D39D4">
        <w:rPr>
          <w:rFonts w:ascii="Times New Roman" w:eastAsiaTheme="minorHAnsi" w:hAnsi="Times New Roman" w:cs="Times New Roman"/>
          <w:sz w:val="28"/>
          <w:szCs w:val="28"/>
          <w:lang w:eastAsia="en-US"/>
        </w:rPr>
        <w:br/>
        <w:t>26. Продемонстрировать технику внутрикожного введения инъекции.</w:t>
      </w:r>
      <w:r w:rsidRPr="000D39D4">
        <w:rPr>
          <w:rFonts w:ascii="Times New Roman" w:eastAsiaTheme="minorHAnsi" w:hAnsi="Times New Roman" w:cs="Times New Roman"/>
          <w:sz w:val="28"/>
          <w:szCs w:val="28"/>
          <w:lang w:eastAsia="en-US"/>
        </w:rPr>
        <w:br/>
        <w:t>27. Продемонстрировать технику подкожного введения инъекции.</w:t>
      </w:r>
    </w:p>
    <w:p w:rsidR="00AB388B" w:rsidRPr="000D39D4" w:rsidRDefault="00AB388B" w:rsidP="00AB388B">
      <w:pPr>
        <w:spacing w:after="200" w:line="276" w:lineRule="auto"/>
        <w:rPr>
          <w:rFonts w:ascii="Times New Roman" w:eastAsiaTheme="minorHAnsi" w:hAnsi="Times New Roman" w:cs="Times New Roman"/>
          <w:sz w:val="28"/>
          <w:szCs w:val="28"/>
          <w:lang w:eastAsia="en-US"/>
        </w:rPr>
      </w:pPr>
      <w:r w:rsidRPr="000D39D4">
        <w:rPr>
          <w:rFonts w:ascii="Times New Roman" w:eastAsiaTheme="minorHAnsi" w:hAnsi="Times New Roman" w:cs="Times New Roman"/>
          <w:sz w:val="28"/>
          <w:szCs w:val="28"/>
          <w:lang w:eastAsia="en-US"/>
        </w:rPr>
        <w:lastRenderedPageBreak/>
        <w:t>28. Продемонстрировать технику внутримышечного введения инъекции.</w:t>
      </w:r>
      <w:r w:rsidRPr="000D39D4">
        <w:rPr>
          <w:rFonts w:ascii="Times New Roman" w:eastAsiaTheme="minorHAnsi" w:hAnsi="Times New Roman" w:cs="Times New Roman"/>
          <w:sz w:val="28"/>
          <w:szCs w:val="28"/>
          <w:lang w:eastAsia="en-US"/>
        </w:rPr>
        <w:br/>
        <w:t>29. Продемонстрировать технику обработки рук на гигиеническом уровне.</w:t>
      </w:r>
      <w:r w:rsidRPr="000D39D4">
        <w:rPr>
          <w:rFonts w:ascii="Times New Roman" w:eastAsiaTheme="minorHAnsi" w:hAnsi="Times New Roman" w:cs="Times New Roman"/>
          <w:sz w:val="28"/>
          <w:szCs w:val="28"/>
          <w:lang w:eastAsia="en-US"/>
        </w:rPr>
        <w:br/>
        <w:t>30. Продемонстрировать технику надевания перчаток.</w:t>
      </w:r>
      <w:r w:rsidRPr="000D39D4">
        <w:rPr>
          <w:rFonts w:ascii="Times New Roman" w:eastAsiaTheme="minorHAnsi" w:hAnsi="Times New Roman" w:cs="Times New Roman"/>
          <w:sz w:val="28"/>
          <w:szCs w:val="28"/>
          <w:lang w:eastAsia="en-US"/>
        </w:rPr>
        <w:br/>
        <w:t xml:space="preserve">31. Продемонстрировать технику пеленания ребенка. </w:t>
      </w:r>
      <w:r w:rsidRPr="000D39D4">
        <w:rPr>
          <w:rFonts w:ascii="Times New Roman" w:eastAsiaTheme="minorHAnsi" w:hAnsi="Times New Roman" w:cs="Times New Roman"/>
          <w:sz w:val="28"/>
          <w:szCs w:val="28"/>
          <w:lang w:eastAsia="en-US"/>
        </w:rPr>
        <w:br/>
        <w:t>32. Техника измерения температуры тела.</w:t>
      </w:r>
      <w:r w:rsidRPr="000D39D4">
        <w:rPr>
          <w:rFonts w:ascii="Times New Roman" w:eastAsiaTheme="minorHAnsi" w:hAnsi="Times New Roman" w:cs="Times New Roman"/>
          <w:sz w:val="28"/>
          <w:szCs w:val="28"/>
          <w:lang w:eastAsia="en-US"/>
        </w:rPr>
        <w:br/>
        <w:t>33. Техника подсчета ЧДД,</w:t>
      </w:r>
      <w:r w:rsidRPr="000D39D4">
        <w:rPr>
          <w:rFonts w:ascii="Times New Roman" w:eastAsiaTheme="minorHAnsi" w:hAnsi="Times New Roman" w:cs="Times New Roman"/>
          <w:sz w:val="28"/>
          <w:szCs w:val="28"/>
          <w:lang w:eastAsia="en-US"/>
        </w:rPr>
        <w:br/>
        <w:t xml:space="preserve">34. Техника обработки рук перед началом манипуляций. </w:t>
      </w:r>
      <w:r w:rsidRPr="000D39D4">
        <w:rPr>
          <w:rFonts w:ascii="Times New Roman" w:eastAsiaTheme="minorHAnsi" w:hAnsi="Times New Roman" w:cs="Times New Roman"/>
          <w:sz w:val="28"/>
          <w:szCs w:val="28"/>
          <w:lang w:eastAsia="en-US"/>
        </w:rPr>
        <w:br/>
        <w:t xml:space="preserve">35. Правила перемещения пациента в положение </w:t>
      </w:r>
      <w:proofErr w:type="spellStart"/>
      <w:r w:rsidRPr="000D39D4">
        <w:rPr>
          <w:rFonts w:ascii="Times New Roman" w:eastAsiaTheme="minorHAnsi" w:hAnsi="Times New Roman" w:cs="Times New Roman"/>
          <w:sz w:val="28"/>
          <w:szCs w:val="28"/>
          <w:lang w:eastAsia="en-US"/>
        </w:rPr>
        <w:t>Фаулера</w:t>
      </w:r>
      <w:proofErr w:type="spellEnd"/>
      <w:r w:rsidRPr="000D39D4">
        <w:rPr>
          <w:rFonts w:ascii="Times New Roman" w:eastAsiaTheme="minorHAnsi" w:hAnsi="Times New Roman" w:cs="Times New Roman"/>
          <w:sz w:val="28"/>
          <w:szCs w:val="28"/>
          <w:lang w:eastAsia="en-US"/>
        </w:rPr>
        <w:t>.</w:t>
      </w:r>
      <w:r w:rsidRPr="000D39D4">
        <w:rPr>
          <w:rFonts w:ascii="Times New Roman" w:eastAsiaTheme="minorHAnsi" w:hAnsi="Times New Roman" w:cs="Times New Roman"/>
          <w:sz w:val="28"/>
          <w:szCs w:val="28"/>
          <w:lang w:eastAsia="en-US"/>
        </w:rPr>
        <w:br/>
        <w:t xml:space="preserve">36. Составить план беседы о рациональном питании при избыточном весе.             </w:t>
      </w:r>
      <w:r w:rsidRPr="000D39D4">
        <w:rPr>
          <w:rFonts w:ascii="Times New Roman" w:eastAsiaTheme="minorHAnsi" w:hAnsi="Times New Roman" w:cs="Times New Roman"/>
          <w:sz w:val="28"/>
          <w:szCs w:val="28"/>
          <w:lang w:eastAsia="en-US"/>
        </w:rPr>
        <w:br/>
        <w:t>37. Правила заполнения листа нетрудоспособности.</w:t>
      </w:r>
      <w:r w:rsidRPr="000D39D4">
        <w:rPr>
          <w:rFonts w:ascii="Times New Roman" w:eastAsiaTheme="minorHAnsi" w:hAnsi="Times New Roman" w:cs="Times New Roman"/>
          <w:sz w:val="28"/>
          <w:szCs w:val="28"/>
          <w:lang w:eastAsia="en-US"/>
        </w:rPr>
        <w:br/>
        <w:t xml:space="preserve">38. Правила перемещения пациента в положение </w:t>
      </w:r>
      <w:proofErr w:type="spellStart"/>
      <w:r w:rsidRPr="000D39D4">
        <w:rPr>
          <w:rFonts w:ascii="Times New Roman" w:eastAsiaTheme="minorHAnsi" w:hAnsi="Times New Roman" w:cs="Times New Roman"/>
          <w:sz w:val="28"/>
          <w:szCs w:val="28"/>
          <w:lang w:eastAsia="en-US"/>
        </w:rPr>
        <w:t>Симса</w:t>
      </w:r>
      <w:proofErr w:type="spellEnd"/>
      <w:r w:rsidRPr="000D39D4">
        <w:rPr>
          <w:rFonts w:ascii="Times New Roman" w:eastAsiaTheme="minorHAnsi" w:hAnsi="Times New Roman" w:cs="Times New Roman"/>
          <w:sz w:val="28"/>
          <w:szCs w:val="28"/>
          <w:lang w:eastAsia="en-US"/>
        </w:rPr>
        <w:t>.</w:t>
      </w:r>
      <w:r w:rsidRPr="000D39D4">
        <w:rPr>
          <w:rFonts w:ascii="Times New Roman" w:eastAsiaTheme="minorHAnsi" w:hAnsi="Times New Roman" w:cs="Times New Roman"/>
          <w:sz w:val="28"/>
          <w:szCs w:val="28"/>
          <w:lang w:eastAsia="en-US"/>
        </w:rPr>
        <w:br/>
        <w:t xml:space="preserve">39. Основные задачи патронажа детей.                                                                                                  </w:t>
      </w:r>
      <w:r w:rsidRPr="000D39D4">
        <w:rPr>
          <w:rFonts w:ascii="Times New Roman" w:eastAsiaTheme="minorHAnsi" w:hAnsi="Times New Roman" w:cs="Times New Roman"/>
          <w:sz w:val="28"/>
          <w:szCs w:val="28"/>
          <w:lang w:eastAsia="en-US"/>
        </w:rPr>
        <w:br/>
        <w:t>40. Техника подкожного введения инъекции.</w:t>
      </w:r>
      <w:r w:rsidRPr="000D39D4">
        <w:rPr>
          <w:rFonts w:ascii="Times New Roman" w:eastAsiaTheme="minorHAnsi" w:hAnsi="Times New Roman" w:cs="Times New Roman"/>
          <w:sz w:val="28"/>
          <w:szCs w:val="28"/>
          <w:lang w:eastAsia="en-US"/>
        </w:rPr>
        <w:br/>
        <w:t xml:space="preserve">41. Тактика медицинской сестры при попадании биологических жидкостей на кожу.                            </w:t>
      </w:r>
      <w:r w:rsidRPr="000D39D4">
        <w:rPr>
          <w:rFonts w:ascii="Times New Roman" w:eastAsiaTheme="minorHAnsi" w:hAnsi="Times New Roman" w:cs="Times New Roman"/>
          <w:sz w:val="28"/>
          <w:szCs w:val="28"/>
          <w:lang w:eastAsia="en-US"/>
        </w:rPr>
        <w:br/>
        <w:t xml:space="preserve">42. Техника внутрикожного введения инъекции.       </w:t>
      </w:r>
      <w:r w:rsidRPr="000D39D4">
        <w:rPr>
          <w:rFonts w:ascii="Times New Roman" w:eastAsiaTheme="minorHAnsi" w:hAnsi="Times New Roman" w:cs="Times New Roman"/>
          <w:sz w:val="28"/>
          <w:szCs w:val="28"/>
          <w:lang w:eastAsia="en-US"/>
        </w:rPr>
        <w:br/>
        <w:t>43. Перечислить пути введения вакцин.</w:t>
      </w:r>
      <w:r w:rsidRPr="000D39D4">
        <w:rPr>
          <w:rFonts w:ascii="Times New Roman" w:eastAsiaTheme="minorHAnsi" w:hAnsi="Times New Roman" w:cs="Times New Roman"/>
          <w:sz w:val="28"/>
          <w:szCs w:val="28"/>
          <w:lang w:eastAsia="en-US"/>
        </w:rPr>
        <w:br/>
        <w:t xml:space="preserve">44.  Антропометрия. Техника измерения веса и роста больного.                                   45. Схема обработки изделий медицинского назначения.                                                                                                                     </w:t>
      </w:r>
    </w:p>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AB388B" w:rsidRDefault="00AB388B" w:rsidP="00AB388B"/>
    <w:p w:rsidR="008432A0" w:rsidRDefault="008432A0"/>
    <w:sectPr w:rsidR="00843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9A"/>
    <w:rsid w:val="005B149A"/>
    <w:rsid w:val="008432A0"/>
    <w:rsid w:val="00AB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8B"/>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8B"/>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Medyant</dc:creator>
  <cp:keywords/>
  <dc:description/>
  <cp:lastModifiedBy>Medyant</cp:lastModifiedBy>
  <cp:revision>2</cp:revision>
  <dcterms:created xsi:type="dcterms:W3CDTF">2017-12-25T10:54:00Z</dcterms:created>
  <dcterms:modified xsi:type="dcterms:W3CDTF">2017-12-25T10:54:00Z</dcterms:modified>
</cp:coreProperties>
</file>